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bookmarkStart w:id="0" w:name="block-6910039"/>
      <w:r w:rsidRPr="00EF7C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EF7C8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EF7C8C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EF7C8C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1BA1" w:rsidRPr="007E11ED" w:rsidTr="00F21BA1">
        <w:tc>
          <w:tcPr>
            <w:tcW w:w="3114" w:type="dxa"/>
          </w:tcPr>
          <w:p w:rsidR="00F21BA1" w:rsidRPr="0040209D" w:rsidRDefault="001E6A39" w:rsidP="00F21BA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F21BA1" w:rsidRDefault="001E6A39" w:rsidP="00F21B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F21BA1" w:rsidRDefault="001E6A39" w:rsidP="00F21B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F7C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1BA1" w:rsidRPr="0040209D" w:rsidRDefault="00F21BA1" w:rsidP="00F21B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1BA1" w:rsidRPr="0040209D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21BA1" w:rsidRDefault="001E6A39" w:rsidP="00F21B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F21BA1" w:rsidRDefault="001E6A39" w:rsidP="00F21B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1BA1" w:rsidRPr="0040209D" w:rsidRDefault="00F21BA1" w:rsidP="00F21B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1BA1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F21BA1" w:rsidRDefault="001E6A39" w:rsidP="00F21B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1BA1" w:rsidRPr="008944ED" w:rsidRDefault="001E6A39" w:rsidP="00F21B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F21BA1" w:rsidRDefault="001E6A39" w:rsidP="00F21B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1BA1" w:rsidRPr="0040209D" w:rsidRDefault="00F21BA1" w:rsidP="00F21B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(</w:t>
      </w:r>
      <w:bookmarkStart w:id="3" w:name="_GoBack"/>
      <w:r w:rsidR="007E11ED" w:rsidRPr="007E11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2183861</w:t>
      </w:r>
      <w:bookmarkEnd w:id="3"/>
      <w:r w:rsidRPr="00EF7C8C">
        <w:rPr>
          <w:rFonts w:ascii="Times New Roman" w:hAnsi="Times New Roman"/>
          <w:color w:val="000000"/>
          <w:sz w:val="28"/>
          <w:lang w:val="ru-RU"/>
        </w:rPr>
        <w:t>)</w:t>
      </w: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1E6A39">
      <w:pPr>
        <w:spacing w:after="0" w:line="408" w:lineRule="auto"/>
        <w:ind w:left="120"/>
        <w:jc w:val="center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754B8" w:rsidRPr="00EF7C8C" w:rsidRDefault="00EF7C8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2-х</w:t>
      </w:r>
      <w:r w:rsidR="001E6A39" w:rsidRPr="00EF7C8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A754B8">
      <w:pPr>
        <w:spacing w:after="0"/>
        <w:ind w:left="120"/>
        <w:jc w:val="center"/>
        <w:rPr>
          <w:lang w:val="ru-RU"/>
        </w:rPr>
      </w:pPr>
    </w:p>
    <w:p w:rsidR="00A754B8" w:rsidRPr="00EF7C8C" w:rsidRDefault="001E6A39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proofErr w:type="spellStart"/>
      <w:r w:rsidRPr="00EF7C8C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4"/>
      <w:proofErr w:type="spellEnd"/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EF7C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264" w:lineRule="auto"/>
        <w:ind w:left="120"/>
        <w:jc w:val="both"/>
        <w:rPr>
          <w:lang w:val="ru-RU"/>
        </w:rPr>
      </w:pPr>
      <w:bookmarkStart w:id="6" w:name="block-6910040"/>
      <w:bookmarkEnd w:id="0"/>
      <w:r w:rsidRPr="00EF7C8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754B8" w:rsidRPr="00EF7C8C" w:rsidRDefault="00A754B8">
      <w:pPr>
        <w:spacing w:after="0" w:line="264" w:lineRule="auto"/>
        <w:ind w:left="120"/>
        <w:jc w:val="both"/>
        <w:rPr>
          <w:lang w:val="ru-RU"/>
        </w:rPr>
      </w:pPr>
    </w:p>
    <w:p w:rsidR="00A754B8" w:rsidRPr="00EF7C8C" w:rsidRDefault="001E6A39">
      <w:pPr>
        <w:spacing w:after="0"/>
        <w:ind w:left="120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754B8" w:rsidRPr="00EF7C8C" w:rsidRDefault="00A754B8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A754B8" w:rsidRPr="00EF7C8C" w:rsidRDefault="00A754B8">
      <w:pPr>
        <w:rPr>
          <w:lang w:val="ru-RU"/>
        </w:rPr>
        <w:sectPr w:rsidR="00A754B8" w:rsidRPr="00EF7C8C">
          <w:pgSz w:w="11906" w:h="16383"/>
          <w:pgMar w:top="1134" w:right="850" w:bottom="1134" w:left="1701" w:header="720" w:footer="720" w:gutter="0"/>
          <w:cols w:space="720"/>
        </w:sectPr>
      </w:pPr>
    </w:p>
    <w:p w:rsidR="00A754B8" w:rsidRPr="00EF7C8C" w:rsidRDefault="001E6A39">
      <w:pPr>
        <w:spacing w:after="0" w:line="264" w:lineRule="auto"/>
        <w:ind w:left="120"/>
        <w:jc w:val="both"/>
        <w:rPr>
          <w:lang w:val="ru-RU"/>
        </w:rPr>
      </w:pPr>
      <w:bookmarkStart w:id="8" w:name="block-6910037"/>
      <w:bookmarkEnd w:id="6"/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754B8" w:rsidRPr="00EF7C8C" w:rsidRDefault="00A754B8">
      <w:pPr>
        <w:spacing w:after="0" w:line="264" w:lineRule="auto"/>
        <w:ind w:left="120"/>
        <w:jc w:val="both"/>
        <w:rPr>
          <w:lang w:val="ru-RU"/>
        </w:rPr>
      </w:pPr>
    </w:p>
    <w:p w:rsidR="00A754B8" w:rsidRPr="00EF7C8C" w:rsidRDefault="001E6A39">
      <w:pPr>
        <w:spacing w:after="0" w:line="264" w:lineRule="auto"/>
        <w:ind w:left="12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F7C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754B8" w:rsidRPr="00EF7C8C" w:rsidRDefault="001E6A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754B8" w:rsidRPr="00EF7C8C" w:rsidRDefault="001E6A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754B8" w:rsidRDefault="001E6A3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54B8" w:rsidRPr="00EF7C8C" w:rsidRDefault="001E6A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754B8" w:rsidRPr="00EF7C8C" w:rsidRDefault="001E6A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A754B8" w:rsidRPr="00EF7C8C" w:rsidRDefault="001E6A39">
      <w:pPr>
        <w:spacing w:after="0"/>
        <w:ind w:left="120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754B8" w:rsidRDefault="001E6A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754B8" w:rsidRDefault="001E6A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754B8" w:rsidRPr="00EF7C8C" w:rsidRDefault="001E6A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754B8" w:rsidRPr="00EF7C8C" w:rsidRDefault="001E6A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754B8" w:rsidRDefault="001E6A3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754B8" w:rsidRPr="00EF7C8C" w:rsidRDefault="001E6A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754B8" w:rsidRPr="00EF7C8C" w:rsidRDefault="001E6A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754B8" w:rsidRPr="00EF7C8C" w:rsidRDefault="001E6A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754B8" w:rsidRPr="00EF7C8C" w:rsidRDefault="001E6A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754B8" w:rsidRPr="00EF7C8C" w:rsidRDefault="001E6A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754B8" w:rsidRPr="00EF7C8C" w:rsidRDefault="001E6A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754B8" w:rsidRPr="00EF7C8C" w:rsidRDefault="00A754B8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A754B8" w:rsidRPr="00EF7C8C" w:rsidRDefault="00A754B8">
      <w:pPr>
        <w:spacing w:after="0"/>
        <w:ind w:left="120"/>
        <w:rPr>
          <w:lang w:val="ru-RU"/>
        </w:rPr>
      </w:pPr>
    </w:p>
    <w:p w:rsidR="00EF7C8C" w:rsidRDefault="00EF7C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7C8C" w:rsidRDefault="00EF7C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7C8C" w:rsidRDefault="00EF7C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754B8" w:rsidRPr="00EF7C8C" w:rsidRDefault="001E6A39">
      <w:pPr>
        <w:spacing w:after="0"/>
        <w:ind w:left="120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F7C8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F7C8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754B8" w:rsidRPr="00EF7C8C" w:rsidRDefault="001E6A39">
      <w:pPr>
        <w:spacing w:after="0" w:line="264" w:lineRule="auto"/>
        <w:ind w:firstLine="600"/>
        <w:jc w:val="both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A754B8" w:rsidRPr="00EF7C8C" w:rsidRDefault="00A754B8">
      <w:pPr>
        <w:rPr>
          <w:lang w:val="ru-RU"/>
        </w:rPr>
        <w:sectPr w:rsidR="00A754B8" w:rsidRPr="00EF7C8C">
          <w:pgSz w:w="11906" w:h="16383"/>
          <w:pgMar w:top="1134" w:right="850" w:bottom="1134" w:left="1701" w:header="720" w:footer="720" w:gutter="0"/>
          <w:cols w:space="720"/>
        </w:sectPr>
      </w:pPr>
    </w:p>
    <w:p w:rsidR="00A754B8" w:rsidRPr="007E11ED" w:rsidRDefault="001E6A39">
      <w:pPr>
        <w:spacing w:after="0"/>
        <w:ind w:left="120"/>
        <w:rPr>
          <w:lang w:val="ru-RU"/>
        </w:rPr>
      </w:pPr>
      <w:bookmarkStart w:id="12" w:name="block-6910038"/>
      <w:bookmarkEnd w:id="8"/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7E11ED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A754B8" w:rsidRPr="007E11ED" w:rsidRDefault="001E6A39">
      <w:pPr>
        <w:spacing w:after="0"/>
        <w:ind w:left="120"/>
        <w:rPr>
          <w:lang w:val="ru-RU"/>
        </w:rPr>
      </w:pPr>
      <w:r w:rsidRPr="007E11ED">
        <w:rPr>
          <w:rFonts w:ascii="Times New Roman" w:hAnsi="Times New Roman"/>
          <w:b/>
          <w:color w:val="000000"/>
          <w:sz w:val="28"/>
          <w:lang w:val="ru-RU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754B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</w:tr>
      <w:tr w:rsidR="00A75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</w:tr>
      <w:tr w:rsidR="00A754B8" w:rsidRPr="007E1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754B8" w:rsidRDefault="00F21BA1" w:rsidP="00F21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E6A39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754B8" w:rsidRDefault="00A754B8"/>
        </w:tc>
      </w:tr>
    </w:tbl>
    <w:p w:rsidR="00A754B8" w:rsidRDefault="00A754B8">
      <w:pPr>
        <w:sectPr w:rsidR="00A75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54B8" w:rsidRDefault="001E6A39">
      <w:pPr>
        <w:spacing w:after="0"/>
        <w:ind w:left="120"/>
      </w:pPr>
      <w:bookmarkStart w:id="13" w:name="block-69100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54B8" w:rsidRDefault="001E6A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3643"/>
        <w:gridCol w:w="1234"/>
        <w:gridCol w:w="1841"/>
        <w:gridCol w:w="1910"/>
        <w:gridCol w:w="1347"/>
        <w:gridCol w:w="3063"/>
      </w:tblGrid>
      <w:tr w:rsidR="00A754B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</w:tr>
      <w:tr w:rsidR="00A75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54B8" w:rsidRDefault="00A75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54B8" w:rsidRDefault="00A754B8"/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21BA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21BA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21BA1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ветра </w:t>
            </w: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</w:t>
            </w: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</w:t>
            </w: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6B06F6" w:rsidRDefault="006B06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2 класса.</w:t>
            </w:r>
            <w:r w:rsidR="00F21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Творческая работа.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A754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21BA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754B8" w:rsidRPr="007E11E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754B8" w:rsidRDefault="00A754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7C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5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4B8" w:rsidRPr="00EF7C8C" w:rsidRDefault="001E6A39">
            <w:pPr>
              <w:spacing w:after="0"/>
              <w:ind w:left="135"/>
              <w:rPr>
                <w:lang w:val="ru-RU"/>
              </w:rPr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754B8" w:rsidRDefault="001E6A39">
            <w:pPr>
              <w:spacing w:after="0"/>
              <w:ind w:left="135"/>
              <w:jc w:val="center"/>
            </w:pPr>
            <w:r w:rsidRPr="00EF7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1E6A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754B8" w:rsidRPr="00F21BA1" w:rsidRDefault="00F21B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4B8" w:rsidRDefault="00A754B8"/>
        </w:tc>
      </w:tr>
    </w:tbl>
    <w:p w:rsidR="00A754B8" w:rsidRDefault="00A754B8">
      <w:pPr>
        <w:sectPr w:rsidR="00A75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54B8" w:rsidRPr="00EF7C8C" w:rsidRDefault="001E6A39">
      <w:pPr>
        <w:spacing w:after="0"/>
        <w:ind w:left="120"/>
        <w:rPr>
          <w:lang w:val="ru-RU"/>
        </w:rPr>
      </w:pPr>
      <w:bookmarkStart w:id="14" w:name="block-6910042"/>
      <w:bookmarkEnd w:id="13"/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754B8" w:rsidRPr="00EF7C8C" w:rsidRDefault="001E6A39">
      <w:pPr>
        <w:spacing w:after="0" w:line="480" w:lineRule="auto"/>
        <w:ind w:left="120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754B8" w:rsidRPr="00EF7C8C" w:rsidRDefault="00EF7C8C">
      <w:pPr>
        <w:spacing w:after="0" w:line="480" w:lineRule="auto"/>
        <w:ind w:left="120"/>
        <w:rPr>
          <w:lang w:val="ru-RU"/>
        </w:rPr>
      </w:pPr>
      <w:bookmarkStart w:id="15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 Изобразительное искусство, 2</w:t>
      </w:r>
      <w:r w:rsidR="001E6A39" w:rsidRPr="00EF7C8C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="001E6A39" w:rsidRPr="00EF7C8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1E6A39" w:rsidRPr="00EF7C8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="001E6A39" w:rsidRPr="00EF7C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1E6A39" w:rsidRPr="00EF7C8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</w:p>
    <w:p w:rsidR="00A754B8" w:rsidRPr="00EF7C8C" w:rsidRDefault="00A754B8">
      <w:pPr>
        <w:spacing w:after="0"/>
        <w:ind w:left="120"/>
        <w:rPr>
          <w:lang w:val="ru-RU"/>
        </w:rPr>
      </w:pPr>
    </w:p>
    <w:p w:rsidR="00A754B8" w:rsidRPr="00EF7C8C" w:rsidRDefault="001E6A39">
      <w:pPr>
        <w:spacing w:after="0" w:line="480" w:lineRule="auto"/>
        <w:ind w:left="120"/>
        <w:rPr>
          <w:lang w:val="ru-RU"/>
        </w:rPr>
      </w:pPr>
      <w:r w:rsidRPr="00EF7C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54B8" w:rsidRPr="00EF7C8C" w:rsidRDefault="001E6A39">
      <w:pPr>
        <w:spacing w:after="0" w:line="480" w:lineRule="auto"/>
        <w:ind w:left="120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1. Горяева, Н. А. Изобразительное искусство. Твоя мастерская. Рабочая тетрадь. 2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пособие для учащихся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учреждений / Н. А. Горяева, Л. А.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А. С. Питерских ; под ред. Б. М.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– 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М.: Просвещение, 2022.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2. Изобразительное искусство. Рабочие программы. Предметная линия учебников под редакцией Б. М.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1–4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учреждений / Б. М.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[и др.]. – М. : Просвещение, 2022.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, Е. И. Изобразительное искусство. Искусство и ты. 2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учеб. для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. учреждений / Е. И.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; под ред. Б. М. </w:t>
      </w:r>
      <w:proofErr w:type="spellStart"/>
      <w:r w:rsidRPr="00EF7C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 – М. : Просвещение, 2022.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4. Рисунок. Живопись. </w:t>
      </w:r>
      <w:proofErr w:type="gramStart"/>
      <w:r w:rsidRPr="00EF7C8C">
        <w:rPr>
          <w:rFonts w:ascii="Times New Roman" w:hAnsi="Times New Roman"/>
          <w:color w:val="000000"/>
          <w:sz w:val="28"/>
          <w:lang w:val="ru-RU"/>
        </w:rPr>
        <w:t>Композиция :</w:t>
      </w:r>
      <w:proofErr w:type="gramEnd"/>
      <w:r w:rsidRPr="00EF7C8C">
        <w:rPr>
          <w:rFonts w:ascii="Times New Roman" w:hAnsi="Times New Roman"/>
          <w:color w:val="000000"/>
          <w:sz w:val="28"/>
          <w:lang w:val="ru-RU"/>
        </w:rPr>
        <w:t xml:space="preserve"> хрестоматия / сост. Н. Н. Ростовцев, С. Е. Игнатьев, Е. В. Шорохов. – М. : Просвещение, 1989.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5. Румянцева, Е. А. Простые поделки из пластилина / Е. А. Румянцева. –  : Айрис-Пресс, 2022</w:t>
      </w:r>
      <w:r w:rsidRPr="00EF7C8C">
        <w:rPr>
          <w:sz w:val="28"/>
          <w:lang w:val="ru-RU"/>
        </w:rPr>
        <w:br/>
      </w:r>
      <w:bookmarkStart w:id="16" w:name="27f88a84-cde6-45cc-9a12-309dd9b67dab"/>
      <w:bookmarkEnd w:id="16"/>
      <w:r w:rsidRPr="00EF7C8C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1E6A39" w:rsidRPr="00EF7C8C" w:rsidRDefault="001E6A39" w:rsidP="00EF7C8C">
      <w:pPr>
        <w:spacing w:after="0" w:line="480" w:lineRule="auto"/>
        <w:ind w:left="120"/>
        <w:rPr>
          <w:lang w:val="ru-RU"/>
        </w:rPr>
      </w:pPr>
      <w:r w:rsidRPr="00EF7C8C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F7C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 Фестиваль Педагогических Идей.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muzped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F7C8C">
        <w:rPr>
          <w:rFonts w:ascii="Times New Roman" w:hAnsi="Times New Roman"/>
          <w:color w:val="000000"/>
          <w:sz w:val="28"/>
          <w:lang w:val="ru-RU"/>
        </w:rPr>
        <w:t>/ Российский центр Музейной педагогики и детского творчества.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EF7C8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 Союз педагогов-художников.</w:t>
      </w:r>
      <w:r w:rsidRPr="00EF7C8C">
        <w:rPr>
          <w:sz w:val="28"/>
          <w:lang w:val="ru-RU"/>
        </w:rPr>
        <w:br/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EF7C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demiart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7C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EF7C8C">
        <w:rPr>
          <w:rFonts w:ascii="Times New Roman" w:hAnsi="Times New Roman"/>
          <w:color w:val="000000"/>
          <w:sz w:val="28"/>
          <w:lang w:val="ru-RU"/>
        </w:rPr>
        <w:t xml:space="preserve">/ уроки и прочий материал. </w:t>
      </w:r>
      <w:bookmarkStart w:id="17" w:name="e2d6e2bf-4893-4145-be02-d49817b4b26f"/>
      <w:bookmarkEnd w:id="14"/>
      <w:bookmarkEnd w:id="17"/>
    </w:p>
    <w:sectPr w:rsidR="001E6A39" w:rsidRPr="00EF7C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58C"/>
    <w:multiLevelType w:val="multilevel"/>
    <w:tmpl w:val="B27E07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1E0A1B"/>
    <w:multiLevelType w:val="multilevel"/>
    <w:tmpl w:val="DC0C6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9418D5"/>
    <w:multiLevelType w:val="multilevel"/>
    <w:tmpl w:val="91946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C12BBF"/>
    <w:multiLevelType w:val="multilevel"/>
    <w:tmpl w:val="DCFC5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741034"/>
    <w:multiLevelType w:val="multilevel"/>
    <w:tmpl w:val="B48260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373CC9"/>
    <w:multiLevelType w:val="multilevel"/>
    <w:tmpl w:val="535433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54B8"/>
    <w:rsid w:val="001E6A39"/>
    <w:rsid w:val="006B06F6"/>
    <w:rsid w:val="007E11ED"/>
    <w:rsid w:val="00A754B8"/>
    <w:rsid w:val="00EF7C8C"/>
    <w:rsid w:val="00F2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9DCD8-5641-4BBC-92B8-6B602947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4699</Words>
  <Characters>26789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aliac</cp:lastModifiedBy>
  <cp:revision>7</cp:revision>
  <dcterms:created xsi:type="dcterms:W3CDTF">2023-10-08T14:08:00Z</dcterms:created>
  <dcterms:modified xsi:type="dcterms:W3CDTF">2023-10-09T18:09:00Z</dcterms:modified>
</cp:coreProperties>
</file>